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CE" w:rsidRDefault="004B61CE" w:rsidP="004B61CE">
      <w:pPr>
        <w:pStyle w:val="a3"/>
        <w:spacing w:line="240" w:lineRule="auto"/>
        <w:jc w:val="left"/>
        <w:rPr>
          <w:rFonts w:ascii="Times New Roman" w:hAnsi="Times New Roman"/>
          <w:b/>
          <w:bCs/>
          <w:szCs w:val="24"/>
          <w:lang w:val="kk-KZ"/>
        </w:rPr>
      </w:pPr>
      <w:r>
        <w:rPr>
          <w:rFonts w:ascii="Times New Roman" w:hAnsi="Times New Roman"/>
          <w:b/>
          <w:bCs/>
          <w:szCs w:val="24"/>
          <w:lang w:val="kk-KZ"/>
        </w:rPr>
        <w:t>1-тақырып.   «Кеден құқығы курсының негізгі түсініктері,</w:t>
      </w:r>
    </w:p>
    <w:p w:rsidR="004B61CE" w:rsidRDefault="004B61CE" w:rsidP="004B61CE">
      <w:pPr>
        <w:pStyle w:val="a3"/>
        <w:spacing w:line="240" w:lineRule="auto"/>
        <w:jc w:val="left"/>
        <w:rPr>
          <w:rFonts w:ascii="Times New Roman" w:hAnsi="Times New Roman"/>
          <w:b/>
          <w:bCs/>
          <w:szCs w:val="24"/>
          <w:lang w:val="kk-KZ"/>
        </w:rPr>
      </w:pPr>
      <w:r>
        <w:rPr>
          <w:rFonts w:ascii="Times New Roman" w:hAnsi="Times New Roman"/>
          <w:b/>
          <w:bCs/>
          <w:szCs w:val="24"/>
          <w:lang w:val="kk-KZ"/>
        </w:rPr>
        <w:t xml:space="preserve">                        пәні, міндеттері және жүйесі – 2 сағат.</w:t>
      </w:r>
    </w:p>
    <w:p w:rsidR="004B61CE" w:rsidRDefault="004B61CE" w:rsidP="004B61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ісінің мәні және мазмұны. Кеден ісінің тарихы. Кеден қызметінің мақсаттарымен міндеттері.</w:t>
      </w:r>
    </w:p>
    <w:p w:rsidR="004B61CE" w:rsidRDefault="004B61CE" w:rsidP="004B61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kk-KZ"/>
        </w:rPr>
        <w:t xml:space="preserve">Кеден саясаты мемлекеттің ішкі және сыртқы саясатының құрамдас бөлігі ретінде.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саясатының түсінігі </w:t>
      </w:r>
      <w:proofErr w:type="gramStart"/>
      <w:r>
        <w:rPr>
          <w:rFonts w:ascii="Times New Roman" w:hAnsi="Times New Roman"/>
          <w:szCs w:val="24"/>
        </w:rPr>
        <w:t>мен</w:t>
      </w:r>
      <w:proofErr w:type="gramEnd"/>
      <w:r>
        <w:rPr>
          <w:rFonts w:ascii="Times New Roman" w:hAnsi="Times New Roman"/>
          <w:szCs w:val="24"/>
        </w:rPr>
        <w:t xml:space="preserve"> қағидалары.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саясатының </w:t>
      </w:r>
      <w:proofErr w:type="spellStart"/>
      <w:r>
        <w:rPr>
          <w:rFonts w:ascii="Times New Roman" w:hAnsi="Times New Roman"/>
          <w:szCs w:val="24"/>
        </w:rPr>
        <w:t>негізгі</w:t>
      </w:r>
      <w:proofErr w:type="spellEnd"/>
      <w:r>
        <w:rPr>
          <w:rFonts w:ascii="Times New Roman" w:hAnsi="Times New Roman"/>
          <w:szCs w:val="24"/>
        </w:rPr>
        <w:t xml:space="preserve"> бағыттары.</w:t>
      </w:r>
    </w:p>
    <w:p w:rsidR="004B61CE" w:rsidRDefault="004B61CE" w:rsidP="004B61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Қазақстанның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саласындағы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саясаты</w:t>
      </w:r>
      <w:proofErr w:type="spellEnd"/>
      <w:r>
        <w:rPr>
          <w:rFonts w:ascii="Times New Roman" w:hAnsi="Times New Roman"/>
          <w:szCs w:val="24"/>
        </w:rPr>
        <w:t xml:space="preserve"> мен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ісінің ара-қатынасы.</w:t>
      </w:r>
    </w:p>
    <w:p w:rsidR="004B61CE" w:rsidRDefault="004B61CE" w:rsidP="004B61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аумағы және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шекарасы</w:t>
      </w:r>
      <w:proofErr w:type="spellEnd"/>
      <w:r>
        <w:rPr>
          <w:rFonts w:ascii="Times New Roman" w:hAnsi="Times New Roman"/>
          <w:szCs w:val="24"/>
        </w:rPr>
        <w:t xml:space="preserve">. </w:t>
      </w:r>
    </w:p>
    <w:p w:rsidR="004658B6" w:rsidRDefault="004658B6" w:rsidP="004658B6">
      <w:pPr>
        <w:pStyle w:val="a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lang w:val="kk-KZ"/>
        </w:rPr>
        <w:t>2</w:t>
      </w:r>
      <w:r>
        <w:rPr>
          <w:rFonts w:ascii="Times New Roman" w:hAnsi="Times New Roman"/>
          <w:b/>
          <w:bCs/>
          <w:szCs w:val="24"/>
          <w:lang w:val="en-US"/>
        </w:rPr>
        <w:t>-</w:t>
      </w:r>
      <w:r>
        <w:rPr>
          <w:rFonts w:ascii="Times New Roman" w:hAnsi="Times New Roman"/>
          <w:b/>
          <w:bCs/>
          <w:szCs w:val="24"/>
        </w:rPr>
        <w:t>тақырып</w:t>
      </w:r>
      <w:r>
        <w:rPr>
          <w:rFonts w:ascii="Times New Roman" w:hAnsi="Times New Roman"/>
          <w:b/>
          <w:bCs/>
          <w:szCs w:val="24"/>
          <w:lang w:val="en-US"/>
        </w:rPr>
        <w:t xml:space="preserve">. </w:t>
      </w:r>
      <w:r>
        <w:rPr>
          <w:rFonts w:ascii="Times New Roman" w:hAnsi="Times New Roman"/>
          <w:b/>
          <w:bCs/>
          <w:szCs w:val="24"/>
        </w:rPr>
        <w:t>Қедендік</w:t>
      </w:r>
      <w:r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Cs w:val="24"/>
        </w:rPr>
        <w:t>құқықтық</w:t>
      </w:r>
      <w:r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Cs w:val="24"/>
        </w:rPr>
        <w:t>қатынастар</w:t>
      </w:r>
    </w:p>
    <w:p w:rsidR="004658B6" w:rsidRPr="004658B6" w:rsidRDefault="004658B6" w:rsidP="004658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құқықтық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қатынастар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түсінігі</w:t>
      </w:r>
      <w:r w:rsidRPr="004658B6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Белгілері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мен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түрлері</w:t>
      </w:r>
      <w:r w:rsidRPr="004658B6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құқықтық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қатынастың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пайда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болу</w:t>
      </w:r>
      <w:r w:rsidRPr="004658B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өзгеру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және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тоқтау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негіздері</w:t>
      </w:r>
      <w:proofErr w:type="spellEnd"/>
      <w:r w:rsidRPr="004658B6">
        <w:rPr>
          <w:rFonts w:ascii="Times New Roman" w:hAnsi="Times New Roman"/>
          <w:szCs w:val="24"/>
        </w:rPr>
        <w:t>.</w:t>
      </w:r>
    </w:p>
    <w:p w:rsidR="004658B6" w:rsidRPr="004658B6" w:rsidRDefault="004658B6" w:rsidP="004658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Тауарлар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мен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көлік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құралдары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құқықтық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қатынастардың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объектісі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ретінде</w:t>
      </w:r>
      <w:proofErr w:type="spellEnd"/>
      <w:r w:rsidRPr="004658B6">
        <w:rPr>
          <w:rFonts w:ascii="Times New Roman" w:hAnsi="Times New Roman"/>
          <w:szCs w:val="24"/>
        </w:rPr>
        <w:t>.</w:t>
      </w:r>
    </w:p>
    <w:p w:rsidR="004658B6" w:rsidRPr="004658B6" w:rsidRDefault="004658B6" w:rsidP="004658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құқығы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субъектілерінің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түсінігі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және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түрлері</w:t>
      </w:r>
      <w:r w:rsidRPr="004658B6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органдары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құқығының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субъектісі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ретінде</w:t>
      </w:r>
      <w:r w:rsidRPr="004658B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Кеден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органдарының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жүйесі</w:t>
      </w:r>
      <w:r w:rsidRPr="004658B6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қызметінің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мемлекеттік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органдар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жүйесіндегі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міндеттері</w:t>
      </w:r>
      <w:proofErr w:type="spellEnd"/>
      <w:r w:rsidRPr="004658B6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функциялары</w:t>
      </w:r>
      <w:proofErr w:type="spellEnd"/>
      <w:r w:rsidRPr="004658B6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орны</w:t>
      </w:r>
      <w:proofErr w:type="spellEnd"/>
      <w:r w:rsidRPr="004658B6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органдары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қызметкерлерінің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құқықтық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мәртебесі</w:t>
      </w:r>
      <w:r w:rsidRPr="004658B6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органдарында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қызметтер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өткеру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тәртібі</w:t>
      </w:r>
      <w:r w:rsidRPr="004658B6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органдары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мен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лауазымды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қызметкерлерінің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жауапкершілігі</w:t>
      </w:r>
      <w:proofErr w:type="spellEnd"/>
      <w:r w:rsidRPr="004658B6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әкімшіліктің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ерекшеліктері</w:t>
      </w:r>
      <w:proofErr w:type="spellEnd"/>
      <w:r w:rsidRPr="004658B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Заңды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және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жеке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тұлғалар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құқығының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субъектісі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ретінде</w:t>
      </w:r>
      <w:proofErr w:type="spellEnd"/>
      <w:r w:rsidRPr="004658B6">
        <w:rPr>
          <w:rFonts w:ascii="Times New Roman" w:hAnsi="Times New Roman"/>
          <w:szCs w:val="24"/>
        </w:rPr>
        <w:t>.</w:t>
      </w:r>
    </w:p>
    <w:p w:rsidR="004658B6" w:rsidRDefault="004658B6" w:rsidP="004658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құқығының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қайнар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көздерінің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түсінігі</w:t>
      </w:r>
      <w:r w:rsidRPr="004658B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ҚР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Конституциясы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құқығының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негізгі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қайнар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көзі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ретінде</w:t>
      </w:r>
      <w:proofErr w:type="spellEnd"/>
      <w:r w:rsidRPr="004658B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Қазақстан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Республикасының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кодексі</w:t>
      </w:r>
      <w:proofErr w:type="spellEnd"/>
      <w:r w:rsidRPr="004658B6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қатынастарын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реттейтін</w:t>
      </w:r>
      <w:proofErr w:type="spellEnd"/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өзге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де</w:t>
      </w:r>
      <w:r w:rsidRPr="004658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нормативтік</w:t>
      </w:r>
      <w:r w:rsidRPr="004658B6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құқықтық</w:t>
      </w:r>
      <w:r w:rsidRPr="004658B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актілер</w:t>
      </w:r>
      <w:proofErr w:type="spellEnd"/>
      <w:r w:rsidRPr="004658B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Қазақстан қатысушысы </w:t>
      </w:r>
      <w:proofErr w:type="spellStart"/>
      <w:r>
        <w:rPr>
          <w:rFonts w:ascii="Times New Roman" w:hAnsi="Times New Roman"/>
          <w:szCs w:val="24"/>
        </w:rPr>
        <w:t>болып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табылатын</w:t>
      </w:r>
      <w:proofErr w:type="spellEnd"/>
      <w:r>
        <w:rPr>
          <w:rFonts w:ascii="Times New Roman" w:hAnsi="Times New Roman"/>
          <w:szCs w:val="24"/>
        </w:rPr>
        <w:t xml:space="preserve"> халықаралық-құқықтық </w:t>
      </w:r>
      <w:proofErr w:type="spellStart"/>
      <w:r>
        <w:rPr>
          <w:rFonts w:ascii="Times New Roman" w:hAnsi="Times New Roman"/>
          <w:szCs w:val="24"/>
        </w:rPr>
        <w:t>шарттар</w:t>
      </w:r>
      <w:proofErr w:type="spellEnd"/>
      <w:r>
        <w:rPr>
          <w:rFonts w:ascii="Times New Roman" w:hAnsi="Times New Roman"/>
          <w:szCs w:val="24"/>
        </w:rPr>
        <w:t xml:space="preserve">. </w:t>
      </w:r>
    </w:p>
    <w:p w:rsidR="00435132" w:rsidRDefault="00435132" w:rsidP="00435132">
      <w:pPr>
        <w:pStyle w:val="a3"/>
        <w:spacing w:line="240" w:lineRule="auto"/>
        <w:rPr>
          <w:rFonts w:ascii="Times New Roman" w:hAnsi="Times New Roman"/>
          <w:b/>
          <w:bCs/>
          <w:szCs w:val="24"/>
          <w:lang w:val="kk-KZ"/>
        </w:rPr>
      </w:pPr>
      <w:r>
        <w:rPr>
          <w:rFonts w:ascii="Times New Roman" w:hAnsi="Times New Roman"/>
          <w:b/>
          <w:bCs/>
          <w:szCs w:val="24"/>
          <w:lang w:val="kk-KZ"/>
        </w:rPr>
        <w:t>3</w:t>
      </w:r>
      <w:r>
        <w:rPr>
          <w:rFonts w:ascii="Times New Roman" w:hAnsi="Times New Roman"/>
          <w:b/>
          <w:bCs/>
          <w:szCs w:val="24"/>
        </w:rPr>
        <w:t xml:space="preserve">-тақырып. Тауарлардың </w:t>
      </w:r>
      <w:proofErr w:type="spellStart"/>
      <w:r>
        <w:rPr>
          <w:rFonts w:ascii="Times New Roman" w:hAnsi="Times New Roman"/>
          <w:b/>
          <w:bCs/>
          <w:szCs w:val="24"/>
        </w:rPr>
        <w:t>кеденді</w:t>
      </w:r>
      <w:proofErr w:type="gramStart"/>
      <w:r>
        <w:rPr>
          <w:rFonts w:ascii="Times New Roman" w:hAnsi="Times New Roman"/>
          <w:b/>
          <w:bCs/>
          <w:szCs w:val="24"/>
        </w:rPr>
        <w:t>к</w:t>
      </w:r>
      <w:proofErr w:type="spellEnd"/>
      <w:proofErr w:type="gram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режимі</w:t>
      </w:r>
      <w:proofErr w:type="spellEnd"/>
      <w:r>
        <w:rPr>
          <w:rFonts w:ascii="Times New Roman" w:hAnsi="Times New Roman"/>
          <w:b/>
          <w:bCs/>
          <w:szCs w:val="24"/>
        </w:rPr>
        <w:t>.</w:t>
      </w:r>
    </w:p>
    <w:p w:rsidR="00435132" w:rsidRDefault="00435132" w:rsidP="004351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режимінің жалпы сипаттамасы. кеден режимінің түсінігі.</w:t>
      </w:r>
    </w:p>
    <w:p w:rsidR="00435132" w:rsidRDefault="00435132" w:rsidP="004351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режимін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жіктеу</w:t>
      </w:r>
      <w:proofErr w:type="spellEnd"/>
      <w:r>
        <w:rPr>
          <w:rFonts w:ascii="Times New Roman" w:hAnsi="Times New Roman"/>
          <w:szCs w:val="24"/>
        </w:rPr>
        <w:t>.</w:t>
      </w:r>
    </w:p>
    <w:p w:rsidR="00435132" w:rsidRDefault="00435132" w:rsidP="004351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Тауарларды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еркін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айналым</w:t>
      </w:r>
      <w:proofErr w:type="gramEnd"/>
      <w:r>
        <w:rPr>
          <w:rFonts w:ascii="Times New Roman" w:hAnsi="Times New Roman"/>
          <w:szCs w:val="24"/>
        </w:rPr>
        <w:t xml:space="preserve">ға шығару. </w:t>
      </w:r>
      <w:proofErr w:type="spellStart"/>
      <w:r>
        <w:rPr>
          <w:rFonts w:ascii="Times New Roman" w:hAnsi="Times New Roman"/>
          <w:szCs w:val="24"/>
        </w:rPr>
        <w:t>Тауарларды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реимпорттау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Тауарлар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транзиті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Тауарлар</w:t>
      </w:r>
      <w:proofErr w:type="spellEnd"/>
      <w:r>
        <w:rPr>
          <w:rFonts w:ascii="Times New Roman" w:hAnsi="Times New Roman"/>
          <w:szCs w:val="24"/>
        </w:rPr>
        <w:t xml:space="preserve"> экспорты. </w:t>
      </w:r>
      <w:proofErr w:type="spellStart"/>
      <w:r>
        <w:rPr>
          <w:rFonts w:ascii="Times New Roman" w:hAnsi="Times New Roman"/>
          <w:szCs w:val="24"/>
        </w:rPr>
        <w:t>Тауарлар</w:t>
      </w:r>
      <w:proofErr w:type="spellEnd"/>
      <w:r>
        <w:rPr>
          <w:rFonts w:ascii="Times New Roman" w:hAnsi="Times New Roman"/>
          <w:szCs w:val="24"/>
        </w:rPr>
        <w:t xml:space="preserve"> реэкспорты.</w:t>
      </w:r>
    </w:p>
    <w:p w:rsidR="00435132" w:rsidRDefault="00435132" w:rsidP="004351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қоймасы. </w:t>
      </w:r>
      <w:proofErr w:type="spellStart"/>
      <w:r>
        <w:rPr>
          <w:rFonts w:ascii="Times New Roman" w:hAnsi="Times New Roman"/>
          <w:szCs w:val="24"/>
        </w:rPr>
        <w:t>Бажсыз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сауда</w:t>
      </w:r>
      <w:proofErr w:type="spellEnd"/>
      <w:r>
        <w:rPr>
          <w:rFonts w:ascii="Times New Roman" w:hAnsi="Times New Roman"/>
          <w:szCs w:val="24"/>
        </w:rPr>
        <w:t xml:space="preserve"> дүкендері.</w:t>
      </w:r>
    </w:p>
    <w:p w:rsidR="00435132" w:rsidRDefault="00435132" w:rsidP="004351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аумағында </w:t>
      </w:r>
      <w:proofErr w:type="spellStart"/>
      <w:r>
        <w:rPr>
          <w:rFonts w:ascii="Times New Roman" w:hAnsi="Times New Roman"/>
          <w:szCs w:val="24"/>
        </w:rPr>
        <w:t>тауарларды</w:t>
      </w:r>
      <w:proofErr w:type="spellEnd"/>
      <w:r>
        <w:rPr>
          <w:rFonts w:ascii="Times New Roman" w:hAnsi="Times New Roman"/>
          <w:szCs w:val="24"/>
        </w:rPr>
        <w:t xml:space="preserve"> қайта өңдеу. </w:t>
      </w:r>
      <w:proofErr w:type="spellStart"/>
      <w:r>
        <w:rPr>
          <w:rFonts w:ascii="Times New Roman" w:hAnsi="Times New Roman"/>
          <w:szCs w:val="24"/>
        </w:rPr>
        <w:t>Тауарларды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аумағынан </w:t>
      </w:r>
      <w:proofErr w:type="spellStart"/>
      <w:proofErr w:type="gramStart"/>
      <w:r>
        <w:rPr>
          <w:rFonts w:ascii="Times New Roman" w:hAnsi="Times New Roman"/>
          <w:szCs w:val="24"/>
        </w:rPr>
        <w:t>тыс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өңдеу.</w:t>
      </w:r>
    </w:p>
    <w:p w:rsidR="00435132" w:rsidRDefault="00435132" w:rsidP="004351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Тауарларды</w:t>
      </w:r>
      <w:proofErr w:type="spellEnd"/>
      <w:r>
        <w:rPr>
          <w:rFonts w:ascii="Times New Roman" w:hAnsi="Times New Roman"/>
          <w:szCs w:val="24"/>
        </w:rPr>
        <w:t xml:space="preserve"> және кө</w:t>
      </w:r>
      <w:proofErr w:type="gramStart"/>
      <w:r>
        <w:rPr>
          <w:rFonts w:ascii="Times New Roman" w:hAnsi="Times New Roman"/>
          <w:szCs w:val="24"/>
        </w:rPr>
        <w:t>л</w:t>
      </w:r>
      <w:proofErr w:type="gramEnd"/>
      <w:r>
        <w:rPr>
          <w:rFonts w:ascii="Times New Roman" w:hAnsi="Times New Roman"/>
          <w:szCs w:val="24"/>
        </w:rPr>
        <w:t xml:space="preserve">ік құралдарын уақытша </w:t>
      </w:r>
      <w:proofErr w:type="spellStart"/>
      <w:r>
        <w:rPr>
          <w:rFonts w:ascii="Times New Roman" w:hAnsi="Times New Roman"/>
          <w:szCs w:val="24"/>
        </w:rPr>
        <w:t>кіргізу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Тауарларды</w:t>
      </w:r>
      <w:proofErr w:type="spellEnd"/>
      <w:r>
        <w:rPr>
          <w:rFonts w:ascii="Times New Roman" w:hAnsi="Times New Roman"/>
          <w:szCs w:val="24"/>
        </w:rPr>
        <w:t xml:space="preserve"> және кө</w:t>
      </w:r>
      <w:proofErr w:type="gramStart"/>
      <w:r>
        <w:rPr>
          <w:rFonts w:ascii="Times New Roman" w:hAnsi="Times New Roman"/>
          <w:szCs w:val="24"/>
        </w:rPr>
        <w:t>л</w:t>
      </w:r>
      <w:proofErr w:type="gramEnd"/>
      <w:r>
        <w:rPr>
          <w:rFonts w:ascii="Times New Roman" w:hAnsi="Times New Roman"/>
          <w:szCs w:val="24"/>
        </w:rPr>
        <w:t>ік құралдарын уақытша шығару.</w:t>
      </w:r>
    </w:p>
    <w:p w:rsidR="00435132" w:rsidRDefault="00435132" w:rsidP="004351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Еркін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аймағы. </w:t>
      </w:r>
      <w:proofErr w:type="spellStart"/>
      <w:r>
        <w:rPr>
          <w:rFonts w:ascii="Times New Roman" w:hAnsi="Times New Roman"/>
          <w:szCs w:val="24"/>
        </w:rPr>
        <w:t>еркін</w:t>
      </w:r>
      <w:proofErr w:type="spellEnd"/>
      <w:r>
        <w:rPr>
          <w:rFonts w:ascii="Times New Roman" w:hAnsi="Times New Roman"/>
          <w:szCs w:val="24"/>
        </w:rPr>
        <w:t xml:space="preserve"> қойма. </w:t>
      </w:r>
      <w:proofErr w:type="spellStart"/>
      <w:r>
        <w:rPr>
          <w:rFonts w:ascii="Times New Roman" w:hAnsi="Times New Roman"/>
          <w:szCs w:val="24"/>
        </w:rPr>
        <w:t>Арнайы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режимі</w:t>
      </w:r>
      <w:proofErr w:type="spellEnd"/>
      <w:r>
        <w:rPr>
          <w:rFonts w:ascii="Times New Roman" w:hAnsi="Times New Roman"/>
          <w:szCs w:val="24"/>
        </w:rPr>
        <w:t>.</w:t>
      </w:r>
    </w:p>
    <w:p w:rsidR="00435132" w:rsidRDefault="00435132" w:rsidP="004351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Тауарларды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жою</w:t>
      </w:r>
      <w:proofErr w:type="gramStart"/>
      <w:r>
        <w:rPr>
          <w:rFonts w:ascii="Times New Roman" w:hAnsi="Times New Roman"/>
          <w:szCs w:val="24"/>
        </w:rPr>
        <w:t>.Т</w:t>
      </w:r>
      <w:proofErr w:type="gramEnd"/>
      <w:r>
        <w:rPr>
          <w:rFonts w:ascii="Times New Roman" w:hAnsi="Times New Roman"/>
          <w:szCs w:val="24"/>
        </w:rPr>
        <w:t>ауарларды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мемлекет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пайдасына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алу</w:t>
      </w:r>
      <w:proofErr w:type="spellEnd"/>
      <w:r>
        <w:rPr>
          <w:rFonts w:ascii="Times New Roman" w:hAnsi="Times New Roman"/>
          <w:szCs w:val="24"/>
        </w:rPr>
        <w:t xml:space="preserve"> мақсатында </w:t>
      </w:r>
      <w:proofErr w:type="spellStart"/>
      <w:r>
        <w:rPr>
          <w:rFonts w:ascii="Times New Roman" w:hAnsi="Times New Roman"/>
          <w:szCs w:val="24"/>
        </w:rPr>
        <w:t>одан</w:t>
      </w:r>
      <w:proofErr w:type="spellEnd"/>
      <w:r>
        <w:rPr>
          <w:rFonts w:ascii="Times New Roman" w:hAnsi="Times New Roman"/>
          <w:szCs w:val="24"/>
        </w:rPr>
        <w:t xml:space="preserve"> бас </w:t>
      </w:r>
      <w:proofErr w:type="spellStart"/>
      <w:r>
        <w:rPr>
          <w:rFonts w:ascii="Times New Roman" w:hAnsi="Times New Roman"/>
          <w:szCs w:val="24"/>
        </w:rPr>
        <w:t>тарту</w:t>
      </w:r>
      <w:proofErr w:type="spellEnd"/>
      <w:r>
        <w:rPr>
          <w:rFonts w:ascii="Times New Roman" w:hAnsi="Times New Roman"/>
          <w:szCs w:val="24"/>
        </w:rPr>
        <w:t>.</w:t>
      </w:r>
    </w:p>
    <w:p w:rsidR="00435132" w:rsidRDefault="00435132" w:rsidP="00435132">
      <w:pPr>
        <w:pStyle w:val="a3"/>
        <w:spacing w:line="24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val="kk-KZ"/>
        </w:rPr>
        <w:t>4</w:t>
      </w:r>
      <w:r>
        <w:rPr>
          <w:rFonts w:ascii="Times New Roman" w:hAnsi="Times New Roman"/>
          <w:b/>
          <w:bCs/>
          <w:szCs w:val="24"/>
        </w:rPr>
        <w:t xml:space="preserve">-тақырып. </w:t>
      </w:r>
      <w:proofErr w:type="spellStart"/>
      <w:r>
        <w:rPr>
          <w:rFonts w:ascii="Times New Roman" w:hAnsi="Times New Roman"/>
          <w:b/>
          <w:bCs/>
          <w:szCs w:val="24"/>
        </w:rPr>
        <w:t>Кеден</w:t>
      </w:r>
      <w:proofErr w:type="spellEnd"/>
      <w:r>
        <w:rPr>
          <w:rFonts w:ascii="Times New Roman" w:hAnsi="Times New Roman"/>
          <w:b/>
          <w:bCs/>
          <w:szCs w:val="24"/>
        </w:rPr>
        <w:t xml:space="preserve"> төлемдері мен салықтары</w:t>
      </w:r>
      <w:proofErr w:type="gramStart"/>
      <w:r>
        <w:rPr>
          <w:rFonts w:ascii="Times New Roman" w:hAnsi="Times New Roman"/>
          <w:b/>
          <w:bCs/>
          <w:szCs w:val="24"/>
        </w:rPr>
        <w:t xml:space="preserve"> .</w:t>
      </w:r>
      <w:proofErr w:type="gramEnd"/>
    </w:p>
    <w:p w:rsidR="00435132" w:rsidRDefault="00435132" w:rsidP="004351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lastRenderedPageBreak/>
        <w:t>Кеден</w:t>
      </w:r>
      <w:proofErr w:type="spellEnd"/>
      <w:r>
        <w:rPr>
          <w:rFonts w:ascii="Times New Roman" w:hAnsi="Times New Roman"/>
          <w:szCs w:val="24"/>
        </w:rPr>
        <w:t xml:space="preserve"> төлемдерінің түсіні</w:t>
      </w:r>
      <w:proofErr w:type="gramStart"/>
      <w:r>
        <w:rPr>
          <w:rFonts w:ascii="Times New Roman" w:hAnsi="Times New Roman"/>
          <w:szCs w:val="24"/>
        </w:rPr>
        <w:t>гі ж</w:t>
      </w:r>
      <w:proofErr w:type="gramEnd"/>
      <w:r>
        <w:rPr>
          <w:rFonts w:ascii="Times New Roman" w:hAnsi="Times New Roman"/>
          <w:szCs w:val="24"/>
        </w:rPr>
        <w:t xml:space="preserve">әне түрлері.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алымдары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баждары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Алымдар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Алдын-ала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шешім</w:t>
      </w:r>
      <w:proofErr w:type="spellEnd"/>
      <w:r>
        <w:rPr>
          <w:rFonts w:ascii="Times New Roman" w:hAnsi="Times New Roman"/>
          <w:szCs w:val="24"/>
        </w:rPr>
        <w:t xml:space="preserve"> үшін төлем.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төлемдері ставкаларының түрлері.</w:t>
      </w:r>
    </w:p>
    <w:p w:rsidR="00435132" w:rsidRDefault="00435132" w:rsidP="004351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Тауарлардың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құнын анықтау. Шығарылатын тауарлардың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құнын анықтау </w:t>
      </w:r>
      <w:proofErr w:type="spellStart"/>
      <w:r>
        <w:rPr>
          <w:rFonts w:ascii="Times New Roman" w:hAnsi="Times New Roman"/>
          <w:szCs w:val="24"/>
        </w:rPr>
        <w:t>анықтау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құнды анықтау әдістері.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құнды </w:t>
      </w:r>
      <w:proofErr w:type="spellStart"/>
      <w:r>
        <w:rPr>
          <w:rFonts w:ascii="Times New Roman" w:hAnsi="Times New Roman"/>
          <w:szCs w:val="24"/>
        </w:rPr>
        <w:t>кіргізілетін</w:t>
      </w:r>
      <w:proofErr w:type="spellEnd"/>
      <w:r>
        <w:rPr>
          <w:rFonts w:ascii="Times New Roman" w:hAnsi="Times New Roman"/>
          <w:szCs w:val="24"/>
        </w:rPr>
        <w:t xml:space="preserve"> тауарлардың мә</w:t>
      </w:r>
      <w:proofErr w:type="gramStart"/>
      <w:r>
        <w:rPr>
          <w:rFonts w:ascii="Times New Roman" w:hAnsi="Times New Roman"/>
          <w:szCs w:val="24"/>
        </w:rPr>
        <w:t>м</w:t>
      </w:r>
      <w:proofErr w:type="gramEnd"/>
      <w:r>
        <w:rPr>
          <w:rFonts w:ascii="Times New Roman" w:hAnsi="Times New Roman"/>
          <w:szCs w:val="24"/>
        </w:rPr>
        <w:t xml:space="preserve">ілесі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анықтау.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құнды мә</w:t>
      </w:r>
      <w:proofErr w:type="gramStart"/>
      <w:r>
        <w:rPr>
          <w:rFonts w:ascii="Times New Roman" w:hAnsi="Times New Roman"/>
          <w:szCs w:val="24"/>
        </w:rPr>
        <w:t>м</w:t>
      </w:r>
      <w:proofErr w:type="gramEnd"/>
      <w:r>
        <w:rPr>
          <w:rFonts w:ascii="Times New Roman" w:hAnsi="Times New Roman"/>
          <w:szCs w:val="24"/>
        </w:rPr>
        <w:t xml:space="preserve">ілелр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ұқсас </w:t>
      </w:r>
      <w:proofErr w:type="spellStart"/>
      <w:r>
        <w:rPr>
          <w:rFonts w:ascii="Times New Roman" w:hAnsi="Times New Roman"/>
          <w:szCs w:val="24"/>
        </w:rPr>
        <w:t>тауарлар</w:t>
      </w:r>
      <w:proofErr w:type="spellEnd"/>
      <w:r>
        <w:rPr>
          <w:rFonts w:ascii="Times New Roman" w:hAnsi="Times New Roman"/>
          <w:szCs w:val="24"/>
        </w:rPr>
        <w:t xml:space="preserve"> құнымен анықтау. </w:t>
      </w:r>
      <w:proofErr w:type="spellStart"/>
      <w:r>
        <w:rPr>
          <w:rFonts w:ascii="Times New Roman" w:hAnsi="Times New Roman"/>
          <w:szCs w:val="24"/>
        </w:rPr>
        <w:t>Біртекті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тауарлар</w:t>
      </w:r>
      <w:proofErr w:type="spellEnd"/>
      <w:r>
        <w:rPr>
          <w:rFonts w:ascii="Times New Roman" w:hAnsi="Times New Roman"/>
          <w:szCs w:val="24"/>
        </w:rPr>
        <w:t xml:space="preserve"> бағасымен анықтау тәсілі.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құнды </w:t>
      </w:r>
      <w:proofErr w:type="spellStart"/>
      <w:r>
        <w:rPr>
          <w:rFonts w:ascii="Times New Roman" w:hAnsi="Times New Roman"/>
          <w:szCs w:val="24"/>
        </w:rPr>
        <w:t>шегерілген</w:t>
      </w:r>
      <w:proofErr w:type="spellEnd"/>
      <w:r>
        <w:rPr>
          <w:rFonts w:ascii="Times New Roman" w:hAnsi="Times New Roman"/>
          <w:szCs w:val="24"/>
        </w:rPr>
        <w:t xml:space="preserve"> құн </w:t>
      </w:r>
      <w:proofErr w:type="spellStart"/>
      <w:r>
        <w:rPr>
          <w:rFonts w:ascii="Times New Roman" w:hAnsi="Times New Roman"/>
          <w:szCs w:val="24"/>
        </w:rPr>
        <w:t>негізінде</w:t>
      </w:r>
      <w:proofErr w:type="spellEnd"/>
      <w:r>
        <w:rPr>
          <w:rFonts w:ascii="Times New Roman" w:hAnsi="Times New Roman"/>
          <w:szCs w:val="24"/>
        </w:rPr>
        <w:t xml:space="preserve"> анықтау. Құндарды </w:t>
      </w:r>
      <w:proofErr w:type="spellStart"/>
      <w:r>
        <w:rPr>
          <w:rFonts w:ascii="Times New Roman" w:hAnsi="Times New Roman"/>
          <w:szCs w:val="24"/>
        </w:rPr>
        <w:t>бі</w:t>
      </w:r>
      <w:proofErr w:type="gramStart"/>
      <w:r>
        <w:rPr>
          <w:rFonts w:ascii="Times New Roman" w:hAnsi="Times New Roman"/>
          <w:szCs w:val="24"/>
        </w:rPr>
        <w:t>р</w:t>
      </w:r>
      <w:proofErr w:type="gramEnd"/>
      <w:r>
        <w:rPr>
          <w:rFonts w:ascii="Times New Roman" w:hAnsi="Times New Roman"/>
          <w:szCs w:val="24"/>
        </w:rPr>
        <w:t>іктіру</w:t>
      </w:r>
      <w:proofErr w:type="spellEnd"/>
      <w:r>
        <w:rPr>
          <w:rFonts w:ascii="Times New Roman" w:hAnsi="Times New Roman"/>
          <w:szCs w:val="24"/>
        </w:rPr>
        <w:t xml:space="preserve"> әдісі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анықтау. тауарлардың құнын анықтаудың </w:t>
      </w:r>
      <w:proofErr w:type="spellStart"/>
      <w:r>
        <w:rPr>
          <w:rFonts w:ascii="Times New Roman" w:hAnsi="Times New Roman"/>
          <w:szCs w:val="24"/>
        </w:rPr>
        <w:t>резервтік</w:t>
      </w:r>
      <w:proofErr w:type="spellEnd"/>
      <w:r>
        <w:rPr>
          <w:rFonts w:ascii="Times New Roman" w:hAnsi="Times New Roman"/>
          <w:szCs w:val="24"/>
        </w:rPr>
        <w:t xml:space="preserve"> әдістері.</w:t>
      </w:r>
    </w:p>
    <w:p w:rsidR="00435132" w:rsidRDefault="00435132" w:rsidP="004351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төлемдер мен салықтарды </w:t>
      </w:r>
      <w:proofErr w:type="spellStart"/>
      <w:r>
        <w:rPr>
          <w:rFonts w:ascii="Times New Roman" w:hAnsi="Times New Roman"/>
          <w:szCs w:val="24"/>
        </w:rPr>
        <w:t>есептеу</w:t>
      </w:r>
      <w:proofErr w:type="spellEnd"/>
      <w:r>
        <w:rPr>
          <w:rFonts w:ascii="Times New Roman" w:hAnsi="Times New Roman"/>
          <w:szCs w:val="24"/>
        </w:rPr>
        <w:t xml:space="preserve"> және төлеу тәртібі.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төлемдерді төлеу </w:t>
      </w:r>
      <w:proofErr w:type="spellStart"/>
      <w:r>
        <w:rPr>
          <w:rFonts w:ascii="Times New Roman" w:hAnsi="Times New Roman"/>
          <w:szCs w:val="24"/>
        </w:rPr>
        <w:t>мерзімдері</w:t>
      </w:r>
      <w:proofErr w:type="spellEnd"/>
      <w:r>
        <w:rPr>
          <w:rFonts w:ascii="Times New Roman" w:hAnsi="Times New Roman"/>
          <w:szCs w:val="24"/>
        </w:rPr>
        <w:t xml:space="preserve"> мен тәртібі.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төлемдерді төлеу </w:t>
      </w:r>
      <w:proofErr w:type="spellStart"/>
      <w:r>
        <w:rPr>
          <w:rFonts w:ascii="Times New Roman" w:hAnsi="Times New Roman"/>
          <w:szCs w:val="24"/>
        </w:rPr>
        <w:t>мерзімдерін</w:t>
      </w:r>
      <w:proofErr w:type="spellEnd"/>
      <w:r>
        <w:rPr>
          <w:rFonts w:ascii="Times New Roman" w:hAnsi="Times New Roman"/>
          <w:szCs w:val="24"/>
        </w:rPr>
        <w:t xml:space="preserve"> өзгерту.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төлемдер мен салықтарды қайтару.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төлемдер мен   салықтарды төлеуді бақылау.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төлемдер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жеңілдіктер. </w:t>
      </w:r>
      <w:proofErr w:type="spellStart"/>
      <w:r>
        <w:rPr>
          <w:rFonts w:ascii="Times New Roman" w:hAnsi="Times New Roman"/>
          <w:szCs w:val="24"/>
        </w:rPr>
        <w:t>Тарифтік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преференциялар</w:t>
      </w:r>
      <w:proofErr w:type="spellEnd"/>
      <w:r>
        <w:rPr>
          <w:rFonts w:ascii="Times New Roman" w:hAnsi="Times New Roman"/>
          <w:szCs w:val="24"/>
        </w:rPr>
        <w:t>.</w:t>
      </w:r>
    </w:p>
    <w:p w:rsidR="00435132" w:rsidRDefault="00435132" w:rsidP="00435132">
      <w:pPr>
        <w:pStyle w:val="a3"/>
        <w:spacing w:line="240" w:lineRule="auto"/>
        <w:rPr>
          <w:rFonts w:ascii="Times New Roman" w:hAnsi="Times New Roman"/>
          <w:b/>
          <w:bCs/>
          <w:szCs w:val="24"/>
          <w:lang w:val="kk-KZ"/>
        </w:rPr>
      </w:pPr>
      <w:r>
        <w:rPr>
          <w:rFonts w:ascii="Times New Roman" w:hAnsi="Times New Roman"/>
          <w:b/>
          <w:bCs/>
          <w:szCs w:val="24"/>
          <w:lang w:val="kk-KZ"/>
        </w:rPr>
        <w:t xml:space="preserve">5-тақырып. Тауарлар мен көлік құралдарын кеден шекарасы арқылы өткізу тәртібі. </w:t>
      </w:r>
    </w:p>
    <w:p w:rsidR="00435132" w:rsidRDefault="00435132" w:rsidP="0043513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kk-KZ"/>
        </w:rPr>
        <w:t xml:space="preserve">Тауарлардың шыққан елін анықтау. Сыртқыэкономикалық қызметтің тауарлар номенклатурасы. </w:t>
      </w:r>
      <w:proofErr w:type="spellStart"/>
      <w:r>
        <w:rPr>
          <w:rFonts w:ascii="Times New Roman" w:hAnsi="Times New Roman"/>
          <w:szCs w:val="24"/>
        </w:rPr>
        <w:t>Тауарларды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жіктеу</w:t>
      </w:r>
      <w:proofErr w:type="spellEnd"/>
      <w:r>
        <w:rPr>
          <w:rFonts w:ascii="Times New Roman" w:hAnsi="Times New Roman"/>
          <w:szCs w:val="24"/>
        </w:rPr>
        <w:t>.</w:t>
      </w:r>
    </w:p>
    <w:p w:rsidR="00435132" w:rsidRDefault="00435132" w:rsidP="0043513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Алдын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ала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операцияларды</w:t>
      </w:r>
      <w:proofErr w:type="spellEnd"/>
      <w:r>
        <w:rPr>
          <w:rFonts w:ascii="Times New Roman" w:hAnsi="Times New Roman"/>
          <w:szCs w:val="24"/>
        </w:rPr>
        <w:t xml:space="preserve"> жүзеге </w:t>
      </w:r>
      <w:proofErr w:type="spellStart"/>
      <w:r>
        <w:rPr>
          <w:rFonts w:ascii="Times New Roman" w:hAnsi="Times New Roman"/>
          <w:szCs w:val="24"/>
        </w:rPr>
        <w:t>асыру</w:t>
      </w:r>
      <w:proofErr w:type="spellEnd"/>
      <w:r>
        <w:rPr>
          <w:rFonts w:ascii="Times New Roman" w:hAnsi="Times New Roman"/>
          <w:szCs w:val="24"/>
        </w:rPr>
        <w:t xml:space="preserve"> тәртібі.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шекарасынан</w:t>
      </w:r>
      <w:proofErr w:type="spellEnd"/>
      <w:r>
        <w:rPr>
          <w:rFonts w:ascii="Times New Roman" w:hAnsi="Times New Roman"/>
          <w:szCs w:val="24"/>
        </w:rPr>
        <w:t xml:space="preserve"> өту және бұл </w:t>
      </w:r>
      <w:proofErr w:type="spellStart"/>
      <w:r>
        <w:rPr>
          <w:rFonts w:ascii="Times New Roman" w:hAnsi="Times New Roman"/>
          <w:szCs w:val="24"/>
        </w:rPr>
        <w:t>туралы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органдарына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хабарлау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Алдын</w:t>
      </w:r>
      <w:proofErr w:type="spellEnd"/>
      <w:r>
        <w:rPr>
          <w:rFonts w:ascii="Times New Roman" w:hAnsi="Times New Roman"/>
          <w:szCs w:val="24"/>
        </w:rPr>
        <w:t xml:space="preserve"> ала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р</w:t>
      </w:r>
      <w:proofErr w:type="gramEnd"/>
      <w:r>
        <w:rPr>
          <w:rFonts w:ascii="Times New Roman" w:hAnsi="Times New Roman"/>
          <w:szCs w:val="24"/>
        </w:rPr>
        <w:t xml:space="preserve">әсімдеу. </w:t>
      </w:r>
      <w:proofErr w:type="spellStart"/>
      <w:r>
        <w:rPr>
          <w:rFonts w:ascii="Times New Roman" w:hAnsi="Times New Roman"/>
          <w:szCs w:val="24"/>
        </w:rPr>
        <w:t>Тауарларды</w:t>
      </w:r>
      <w:proofErr w:type="spellEnd"/>
      <w:r>
        <w:rPr>
          <w:rFonts w:ascii="Times New Roman" w:hAnsi="Times New Roman"/>
          <w:szCs w:val="24"/>
        </w:rPr>
        <w:t>, кө</w:t>
      </w:r>
      <w:proofErr w:type="gramStart"/>
      <w:r>
        <w:rPr>
          <w:rFonts w:ascii="Times New Roman" w:hAnsi="Times New Roman"/>
          <w:szCs w:val="24"/>
        </w:rPr>
        <w:t>л</w:t>
      </w:r>
      <w:proofErr w:type="gramEnd"/>
      <w:r>
        <w:rPr>
          <w:rFonts w:ascii="Times New Roman" w:hAnsi="Times New Roman"/>
          <w:szCs w:val="24"/>
        </w:rPr>
        <w:t xml:space="preserve">ік құрлдарын және олардың құжаттарын тағайындалған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органына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жеткізу</w:t>
      </w:r>
      <w:proofErr w:type="spellEnd"/>
      <w:r>
        <w:rPr>
          <w:rFonts w:ascii="Times New Roman" w:hAnsi="Times New Roman"/>
          <w:szCs w:val="24"/>
        </w:rPr>
        <w:t>.</w:t>
      </w:r>
    </w:p>
    <w:p w:rsidR="00435132" w:rsidRDefault="00435132" w:rsidP="0043513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тасымалдаушының түсіні</w:t>
      </w:r>
      <w:proofErr w:type="gramStart"/>
      <w:r>
        <w:rPr>
          <w:rFonts w:ascii="Times New Roman" w:hAnsi="Times New Roman"/>
          <w:szCs w:val="24"/>
        </w:rPr>
        <w:t>гі ж</w:t>
      </w:r>
      <w:proofErr w:type="gramEnd"/>
      <w:r>
        <w:rPr>
          <w:rFonts w:ascii="Times New Roman" w:hAnsi="Times New Roman"/>
          <w:szCs w:val="24"/>
        </w:rPr>
        <w:t xml:space="preserve">әне оның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қызметтерді жүргізудегі </w:t>
      </w:r>
      <w:proofErr w:type="spellStart"/>
      <w:r>
        <w:rPr>
          <w:rFonts w:ascii="Times New Roman" w:hAnsi="Times New Roman"/>
          <w:szCs w:val="24"/>
        </w:rPr>
        <w:t>ролі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тасымалдаушы</w:t>
      </w:r>
      <w:proofErr w:type="spellEnd"/>
      <w:r>
        <w:rPr>
          <w:rFonts w:ascii="Times New Roman" w:hAnsi="Times New Roman"/>
          <w:szCs w:val="24"/>
        </w:rPr>
        <w:t xml:space="preserve"> қызметіне қойылатын </w:t>
      </w:r>
      <w:proofErr w:type="spellStart"/>
      <w:r>
        <w:rPr>
          <w:rFonts w:ascii="Times New Roman" w:hAnsi="Times New Roman"/>
          <w:szCs w:val="24"/>
        </w:rPr>
        <w:t>талаптар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тасымалдаушының </w:t>
      </w:r>
      <w:proofErr w:type="spellStart"/>
      <w:r>
        <w:rPr>
          <w:rFonts w:ascii="Times New Roman" w:hAnsi="Times New Roman"/>
          <w:szCs w:val="24"/>
        </w:rPr>
        <w:t>міндеттері</w:t>
      </w:r>
      <w:proofErr w:type="spellEnd"/>
      <w:r>
        <w:rPr>
          <w:rFonts w:ascii="Times New Roman" w:hAnsi="Times New Roman"/>
          <w:szCs w:val="24"/>
        </w:rPr>
        <w:t>.</w:t>
      </w:r>
    </w:p>
    <w:p w:rsidR="00435132" w:rsidRDefault="00435132" w:rsidP="0043513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қызметі аясындағы уақытша сақтаудың түсіні</w:t>
      </w:r>
      <w:proofErr w:type="gramStart"/>
      <w:r>
        <w:rPr>
          <w:rFonts w:ascii="Times New Roman" w:hAnsi="Times New Roman"/>
          <w:szCs w:val="24"/>
        </w:rPr>
        <w:t>гі ж</w:t>
      </w:r>
      <w:proofErr w:type="gramEnd"/>
      <w:r>
        <w:rPr>
          <w:rFonts w:ascii="Times New Roman" w:hAnsi="Times New Roman"/>
          <w:szCs w:val="24"/>
        </w:rPr>
        <w:t xml:space="preserve">әне </w:t>
      </w:r>
      <w:proofErr w:type="spellStart"/>
      <w:r>
        <w:rPr>
          <w:rFonts w:ascii="Times New Roman" w:hAnsi="Times New Roman"/>
          <w:szCs w:val="24"/>
        </w:rPr>
        <w:t>ерекшеліктері</w:t>
      </w:r>
      <w:proofErr w:type="spellEnd"/>
      <w:r>
        <w:rPr>
          <w:rFonts w:ascii="Times New Roman" w:hAnsi="Times New Roman"/>
          <w:szCs w:val="24"/>
        </w:rPr>
        <w:t xml:space="preserve">. Уақытша сақтау </w:t>
      </w:r>
      <w:proofErr w:type="spellStart"/>
      <w:r>
        <w:rPr>
          <w:rFonts w:ascii="Times New Roman" w:hAnsi="Times New Roman"/>
          <w:szCs w:val="24"/>
        </w:rPr>
        <w:t>орны</w:t>
      </w:r>
      <w:proofErr w:type="spellEnd"/>
      <w:r>
        <w:rPr>
          <w:rFonts w:ascii="Times New Roman" w:hAnsi="Times New Roman"/>
          <w:szCs w:val="24"/>
        </w:rPr>
        <w:t xml:space="preserve">. Уақытша сақтау </w:t>
      </w:r>
      <w:proofErr w:type="spellStart"/>
      <w:r>
        <w:rPr>
          <w:rFonts w:ascii="Times New Roman" w:hAnsi="Times New Roman"/>
          <w:szCs w:val="24"/>
        </w:rPr>
        <w:t>мерзімдері</w:t>
      </w:r>
      <w:proofErr w:type="spellEnd"/>
      <w:r>
        <w:rPr>
          <w:rFonts w:ascii="Times New Roman" w:hAnsi="Times New Roman"/>
          <w:szCs w:val="24"/>
        </w:rPr>
        <w:t>.</w:t>
      </w:r>
    </w:p>
    <w:p w:rsidR="00435132" w:rsidRDefault="00435132" w:rsidP="0043513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р</w:t>
      </w:r>
      <w:proofErr w:type="gramEnd"/>
      <w:r>
        <w:rPr>
          <w:rFonts w:ascii="Times New Roman" w:hAnsi="Times New Roman"/>
          <w:szCs w:val="24"/>
        </w:rPr>
        <w:t xml:space="preserve">әсімдеу.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р</w:t>
      </w:r>
      <w:proofErr w:type="gramEnd"/>
      <w:r>
        <w:rPr>
          <w:rFonts w:ascii="Times New Roman" w:hAnsi="Times New Roman"/>
          <w:szCs w:val="24"/>
        </w:rPr>
        <w:t xml:space="preserve">әсімдеу өндірісінің тәртібі. </w:t>
      </w:r>
      <w:proofErr w:type="spellStart"/>
      <w:r>
        <w:rPr>
          <w:rFonts w:ascii="Times New Roman" w:hAnsi="Times New Roman"/>
          <w:szCs w:val="24"/>
        </w:rPr>
        <w:t>Жекелеген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тауарлар</w:t>
      </w:r>
      <w:proofErr w:type="spellEnd"/>
      <w:r>
        <w:rPr>
          <w:rFonts w:ascii="Times New Roman" w:hAnsi="Times New Roman"/>
          <w:szCs w:val="24"/>
        </w:rPr>
        <w:t xml:space="preserve"> түрлерін </w:t>
      </w: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рәсімдеудін </w:t>
      </w:r>
      <w:proofErr w:type="spellStart"/>
      <w:r>
        <w:rPr>
          <w:rFonts w:ascii="Times New Roman" w:hAnsi="Times New Roman"/>
          <w:szCs w:val="24"/>
        </w:rPr>
        <w:t>ерекшеліктері</w:t>
      </w:r>
      <w:proofErr w:type="spellEnd"/>
      <w:r>
        <w:rPr>
          <w:rFonts w:ascii="Times New Roman" w:hAnsi="Times New Roman"/>
          <w:szCs w:val="24"/>
        </w:rPr>
        <w:t>.</w:t>
      </w:r>
    </w:p>
    <w:p w:rsidR="00435132" w:rsidRDefault="00435132" w:rsidP="0043513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Тауарлар</w:t>
      </w:r>
      <w:proofErr w:type="spellEnd"/>
      <w:r>
        <w:rPr>
          <w:rFonts w:ascii="Times New Roman" w:hAnsi="Times New Roman"/>
          <w:szCs w:val="24"/>
        </w:rPr>
        <w:t xml:space="preserve"> мен кө</w:t>
      </w:r>
      <w:proofErr w:type="gramStart"/>
      <w:r>
        <w:rPr>
          <w:rFonts w:ascii="Times New Roman" w:hAnsi="Times New Roman"/>
          <w:szCs w:val="24"/>
        </w:rPr>
        <w:t>л</w:t>
      </w:r>
      <w:proofErr w:type="gramEnd"/>
      <w:r>
        <w:rPr>
          <w:rFonts w:ascii="Times New Roman" w:hAnsi="Times New Roman"/>
          <w:szCs w:val="24"/>
        </w:rPr>
        <w:t xml:space="preserve">ік құралдарын </w:t>
      </w:r>
      <w:proofErr w:type="spellStart"/>
      <w:r>
        <w:rPr>
          <w:rFonts w:ascii="Times New Roman" w:hAnsi="Times New Roman"/>
          <w:szCs w:val="24"/>
        </w:rPr>
        <w:t>декларациялау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Декларациялау</w:t>
      </w:r>
      <w:proofErr w:type="gramEnd"/>
      <w:r>
        <w:rPr>
          <w:rFonts w:ascii="Times New Roman" w:hAnsi="Times New Roman"/>
          <w:szCs w:val="24"/>
        </w:rPr>
        <w:t xml:space="preserve">ға </w:t>
      </w:r>
      <w:proofErr w:type="spellStart"/>
      <w:r>
        <w:rPr>
          <w:rFonts w:ascii="Times New Roman" w:hAnsi="Times New Roman"/>
          <w:szCs w:val="24"/>
        </w:rPr>
        <w:t>жататын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тауарлар</w:t>
      </w:r>
      <w:proofErr w:type="spellEnd"/>
      <w:r>
        <w:rPr>
          <w:rFonts w:ascii="Times New Roman" w:hAnsi="Times New Roman"/>
          <w:szCs w:val="24"/>
        </w:rPr>
        <w:t xml:space="preserve">. Декларант, оның құқықтары мен </w:t>
      </w:r>
      <w:proofErr w:type="spellStart"/>
      <w:r>
        <w:rPr>
          <w:rFonts w:ascii="Times New Roman" w:hAnsi="Times New Roman"/>
          <w:szCs w:val="24"/>
        </w:rPr>
        <w:t>міндеттері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кеденді</w:t>
      </w:r>
      <w:proofErr w:type="gramStart"/>
      <w:r>
        <w:rPr>
          <w:rFonts w:ascii="Times New Roman" w:hAnsi="Times New Roman"/>
          <w:szCs w:val="24"/>
        </w:rPr>
        <w:t>к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декларация.</w:t>
      </w:r>
    </w:p>
    <w:p w:rsidR="00435132" w:rsidRPr="00435132" w:rsidRDefault="00435132" w:rsidP="00435132">
      <w:pPr>
        <w:tabs>
          <w:tab w:val="left" w:pos="2700"/>
          <w:tab w:val="num" w:pos="3780"/>
          <w:tab w:val="center" w:pos="52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 w:rsidRPr="00435132">
        <w:rPr>
          <w:rFonts w:ascii="Times New Roman" w:hAnsi="Times New Roman" w:cs="Times New Roman"/>
          <w:sz w:val="28"/>
          <w:szCs w:val="28"/>
          <w:lang w:val="kk-KZ"/>
        </w:rPr>
        <w:t xml:space="preserve">          Кеден брокерінің түсінігі, оның құқықтары мен міндеттері. Кеден    брокерінің реестрі. Кедендік рәсімдеу бойынша маман.</w:t>
      </w:r>
    </w:p>
    <w:p w:rsidR="00435132" w:rsidRDefault="00435132" w:rsidP="00435132">
      <w:pPr>
        <w:pStyle w:val="a3"/>
        <w:spacing w:line="240" w:lineRule="auto"/>
        <w:rPr>
          <w:rFonts w:ascii="Times New Roman" w:hAnsi="Times New Roman"/>
          <w:b/>
          <w:bCs/>
          <w:szCs w:val="24"/>
          <w:lang w:val="kk-KZ"/>
        </w:rPr>
      </w:pPr>
      <w:r>
        <w:rPr>
          <w:rFonts w:ascii="Times New Roman" w:hAnsi="Times New Roman"/>
          <w:b/>
          <w:bCs/>
          <w:szCs w:val="24"/>
          <w:lang w:val="kk-KZ"/>
        </w:rPr>
        <w:t>6</w:t>
      </w:r>
      <w:r w:rsidRPr="00435132">
        <w:rPr>
          <w:rFonts w:ascii="Times New Roman" w:hAnsi="Times New Roman"/>
          <w:b/>
          <w:bCs/>
          <w:szCs w:val="24"/>
          <w:lang w:val="kk-KZ"/>
        </w:rPr>
        <w:t>-тақырып. Кедендік және валюталық бақылау.</w:t>
      </w:r>
    </w:p>
    <w:p w:rsidR="00435132" w:rsidRDefault="00435132" w:rsidP="0043513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Кедендік бақылаудың түсінігі. Кедендік бақылау аймағы. Кеденік бақылауды жүзеге асырудың түрлері мен негізгі нысандары. Кедендік бақылау жүргізудің тәртібі.</w:t>
      </w:r>
    </w:p>
    <w:p w:rsidR="00435132" w:rsidRDefault="00435132" w:rsidP="0043513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Кедендік сараптама. Сарапшының құқықтары мен міндеттері. Сарапшының қорытындысы. Қосымша және қайта сараптама жүргізу.</w:t>
      </w:r>
    </w:p>
    <w:p w:rsidR="00435132" w:rsidRDefault="00435132" w:rsidP="0043513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kk-KZ"/>
        </w:rPr>
        <w:t xml:space="preserve">Валюталық және экспорттық бақылау аясындағы кедендік бақылау. кедендік бақылау аясындағы органдар функциялары.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органдары</w:t>
      </w:r>
      <w:proofErr w:type="spellEnd"/>
      <w:r>
        <w:rPr>
          <w:rFonts w:ascii="Times New Roman" w:hAnsi="Times New Roman"/>
          <w:szCs w:val="24"/>
        </w:rPr>
        <w:t xml:space="preserve"> экспорттық бақылау органы </w:t>
      </w:r>
      <w:proofErr w:type="spellStart"/>
      <w:r>
        <w:rPr>
          <w:rFonts w:ascii="Times New Roman" w:hAnsi="Times New Roman"/>
          <w:szCs w:val="24"/>
        </w:rPr>
        <w:t>ретінде</w:t>
      </w:r>
      <w:proofErr w:type="spellEnd"/>
      <w:r>
        <w:rPr>
          <w:rFonts w:ascii="Times New Roman" w:hAnsi="Times New Roman"/>
          <w:szCs w:val="24"/>
        </w:rPr>
        <w:t>.</w:t>
      </w:r>
    </w:p>
    <w:p w:rsidR="008B17E8" w:rsidRDefault="008B17E8"/>
    <w:sectPr w:rsidR="008B17E8" w:rsidSect="008B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472"/>
    <w:multiLevelType w:val="hybridMultilevel"/>
    <w:tmpl w:val="B0262934"/>
    <w:lvl w:ilvl="0" w:tplc="84C2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7307D"/>
    <w:multiLevelType w:val="hybridMultilevel"/>
    <w:tmpl w:val="E8AED864"/>
    <w:lvl w:ilvl="0" w:tplc="84C2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B121F"/>
    <w:multiLevelType w:val="hybridMultilevel"/>
    <w:tmpl w:val="5A8C088E"/>
    <w:lvl w:ilvl="0" w:tplc="84C2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F712B"/>
    <w:multiLevelType w:val="hybridMultilevel"/>
    <w:tmpl w:val="3D46F660"/>
    <w:lvl w:ilvl="0" w:tplc="84C2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B7DC2"/>
    <w:multiLevelType w:val="hybridMultilevel"/>
    <w:tmpl w:val="844E0664"/>
    <w:lvl w:ilvl="0" w:tplc="84C2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3725C"/>
    <w:multiLevelType w:val="hybridMultilevel"/>
    <w:tmpl w:val="ECC86506"/>
    <w:lvl w:ilvl="0" w:tplc="84C2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1CE"/>
    <w:rsid w:val="001F376A"/>
    <w:rsid w:val="00435132"/>
    <w:rsid w:val="004658B6"/>
    <w:rsid w:val="004B61CE"/>
    <w:rsid w:val="008B17E8"/>
    <w:rsid w:val="00A8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61CE"/>
    <w:pPr>
      <w:spacing w:after="0" w:line="360" w:lineRule="auto"/>
      <w:jc w:val="center"/>
    </w:pPr>
    <w:rPr>
      <w:rFonts w:ascii="Times Kaz" w:eastAsia="Times New Roman" w:hAnsi="Times Kaz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B61CE"/>
    <w:rPr>
      <w:rFonts w:ascii="Times Kaz" w:eastAsia="Times New Roman" w:hAnsi="Times Kaz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2013-10-08T05:53:00Z</dcterms:created>
  <dcterms:modified xsi:type="dcterms:W3CDTF">2013-10-08T05:55:00Z</dcterms:modified>
</cp:coreProperties>
</file>